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1273F5" w:rsidP="001273F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712BA0" w:rsidRPr="003012ED">
        <w:rPr>
          <w:sz w:val="20"/>
          <w:szCs w:val="20"/>
        </w:rPr>
        <w:t xml:space="preserve">г. </w:t>
      </w:r>
      <w:proofErr w:type="spellStart"/>
      <w:r w:rsidR="00712BA0" w:rsidRPr="003012ED">
        <w:rPr>
          <w:sz w:val="20"/>
          <w:szCs w:val="20"/>
        </w:rPr>
        <w:t>Актобе</w:t>
      </w:r>
      <w:proofErr w:type="spellEnd"/>
      <w:r w:rsidR="00712BA0" w:rsidRPr="003012ED">
        <w:rPr>
          <w:sz w:val="20"/>
          <w:szCs w:val="20"/>
        </w:rPr>
        <w:t xml:space="preserve">, ул. </w:t>
      </w:r>
      <w:proofErr w:type="spellStart"/>
      <w:r w:rsidR="00712BA0" w:rsidRPr="003012ED">
        <w:rPr>
          <w:sz w:val="20"/>
          <w:szCs w:val="20"/>
        </w:rPr>
        <w:t>Бр</w:t>
      </w:r>
      <w:proofErr w:type="gramStart"/>
      <w:r w:rsidR="00712BA0" w:rsidRPr="003012ED">
        <w:rPr>
          <w:sz w:val="20"/>
          <w:szCs w:val="20"/>
        </w:rPr>
        <w:t>.Ж</w:t>
      </w:r>
      <w:proofErr w:type="gramEnd"/>
      <w:r w:rsidR="00712BA0" w:rsidRPr="003012ED">
        <w:rPr>
          <w:sz w:val="20"/>
          <w:szCs w:val="20"/>
        </w:rPr>
        <w:t>убановых</w:t>
      </w:r>
      <w:proofErr w:type="spellEnd"/>
      <w:r w:rsidR="00712BA0"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</w:t>
      </w:r>
      <w:r w:rsidR="00B90A6B" w:rsidRPr="00B90A6B">
        <w:rPr>
          <w:sz w:val="20"/>
          <w:szCs w:val="20"/>
        </w:rPr>
        <w:t xml:space="preserve">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B374E3" w:rsidRDefault="00B374E3" w:rsidP="00E4691B">
      <w:pPr>
        <w:pStyle w:val="Default"/>
        <w:jc w:val="center"/>
        <w:rPr>
          <w:b/>
          <w:sz w:val="20"/>
          <w:szCs w:val="20"/>
        </w:rPr>
      </w:pPr>
    </w:p>
    <w:p w:rsidR="00E4691B" w:rsidRPr="00790894" w:rsidRDefault="00E4691B" w:rsidP="00E4691B">
      <w:pPr>
        <w:pStyle w:val="Default"/>
        <w:jc w:val="center"/>
        <w:rPr>
          <w:b/>
        </w:rPr>
      </w:pPr>
      <w:r w:rsidRPr="00790894">
        <w:rPr>
          <w:b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 xml:space="preserve">ГКП «Областной центр крови» на ПХВ 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90894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Pr="00790894">
        <w:rPr>
          <w:rFonts w:ascii="Times New Roman" w:hAnsi="Times New Roman" w:cs="Times New Roman"/>
          <w:bCs/>
          <w:sz w:val="24"/>
          <w:szCs w:val="24"/>
        </w:rPr>
        <w:t>ктобе</w:t>
      </w:r>
      <w:proofErr w:type="spellEnd"/>
      <w:r w:rsidRPr="00790894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90894">
        <w:rPr>
          <w:rFonts w:ascii="Times New Roman" w:hAnsi="Times New Roman" w:cs="Times New Roman"/>
          <w:bCs/>
          <w:sz w:val="24"/>
          <w:szCs w:val="24"/>
        </w:rPr>
        <w:t>ул.: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Бр.Жубановых</w:t>
      </w:r>
      <w:proofErr w:type="spellEnd"/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253, на основании </w:t>
      </w:r>
      <w:r w:rsidR="00B154CD" w:rsidRPr="00790894">
        <w:rPr>
          <w:rFonts w:ascii="Times New Roman" w:hAnsi="Times New Roman" w:cs="Times New Roman"/>
          <w:bCs/>
          <w:sz w:val="24"/>
          <w:szCs w:val="24"/>
        </w:rPr>
        <w:t>«</w:t>
      </w:r>
      <w:r w:rsidR="00FA2F91" w:rsidRPr="00790894">
        <w:rPr>
          <w:rFonts w:ascii="Times New Roman" w:hAnsi="Times New Roman" w:cs="Times New Roman"/>
          <w:bCs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790894">
        <w:rPr>
          <w:rFonts w:ascii="Times New Roman" w:hAnsi="Times New Roman" w:cs="Times New Roman"/>
          <w:bCs/>
          <w:sz w:val="24"/>
          <w:szCs w:val="24"/>
        </w:rPr>
        <w:t>»,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 согласно Постановлению  Правительства РК от 04 июня 2021 года №375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90A6B" w:rsidRPr="00790894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71C" w:rsidRPr="00790894">
        <w:rPr>
          <w:rFonts w:ascii="Times New Roman" w:hAnsi="Times New Roman" w:cs="Times New Roman"/>
          <w:bCs/>
          <w:sz w:val="24"/>
          <w:szCs w:val="24"/>
        </w:rPr>
        <w:t xml:space="preserve">изменениями  от 08.09.2022г. 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№667  Постановлением Правительства  Республики Казахстан</w:t>
      </w:r>
      <w:r w:rsidR="00790894">
        <w:rPr>
          <w:rFonts w:ascii="Times New Roman" w:hAnsi="Times New Roman" w:cs="Times New Roman"/>
          <w:bCs/>
          <w:sz w:val="24"/>
          <w:szCs w:val="24"/>
        </w:rPr>
        <w:t xml:space="preserve">, далее по тексту - </w:t>
      </w:r>
      <w:r w:rsidR="00997F6B" w:rsidRPr="00790894">
        <w:rPr>
          <w:rFonts w:ascii="Times New Roman" w:hAnsi="Times New Roman" w:cs="Times New Roman"/>
          <w:bCs/>
          <w:sz w:val="24"/>
          <w:szCs w:val="24"/>
        </w:rPr>
        <w:t>Правила</w:t>
      </w:r>
      <w:r w:rsidR="00B90A6B" w:rsidRPr="00790894">
        <w:rPr>
          <w:rFonts w:ascii="Times New Roman" w:hAnsi="Times New Roman" w:cs="Times New Roman"/>
          <w:bCs/>
          <w:sz w:val="24"/>
          <w:szCs w:val="24"/>
        </w:rPr>
        <w:t>)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90894">
        <w:rPr>
          <w:rFonts w:ascii="Times New Roman" w:hAnsi="Times New Roman" w:cs="Times New Roman"/>
          <w:bCs/>
          <w:sz w:val="24"/>
          <w:szCs w:val="24"/>
        </w:rPr>
        <w:t>провел закупки способом из одного источника</w:t>
      </w:r>
      <w:r w:rsidR="006E434B" w:rsidRPr="00790894">
        <w:rPr>
          <w:rFonts w:ascii="Times New Roman" w:hAnsi="Times New Roman" w:cs="Times New Roman"/>
          <w:bCs/>
          <w:sz w:val="24"/>
          <w:szCs w:val="24"/>
        </w:rPr>
        <w:t>.</w:t>
      </w:r>
    </w:p>
    <w:p w:rsidR="00E4691B" w:rsidRPr="00790894" w:rsidRDefault="00E4691B" w:rsidP="001273F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894">
        <w:rPr>
          <w:rFonts w:ascii="Times New Roman" w:hAnsi="Times New Roman" w:cs="Times New Roman"/>
          <w:bCs/>
          <w:sz w:val="24"/>
          <w:szCs w:val="24"/>
        </w:rPr>
        <w:t>Обоснование применения способа:</w:t>
      </w:r>
    </w:p>
    <w:p w:rsidR="00997F6B" w:rsidRPr="00790894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90894">
        <w:rPr>
          <w:rFonts w:ascii="Times New Roman" w:hAnsi="Times New Roman" w:cs="Times New Roman"/>
          <w:sz w:val="24"/>
          <w:szCs w:val="24"/>
        </w:rPr>
        <w:t>пп.3 п. 144. Главы 11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kk-KZ"/>
        </w:rPr>
        <w:t>Правил</w:t>
      </w:r>
      <w:r w:rsidRPr="00790894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 </w:t>
      </w:r>
      <w:r w:rsidRPr="00790894">
        <w:rPr>
          <w:rFonts w:ascii="Times New Roman" w:hAnsi="Times New Roman" w:cs="Times New Roman"/>
          <w:bCs/>
          <w:sz w:val="24"/>
          <w:szCs w:val="24"/>
        </w:rPr>
        <w:t>имеется потребность в осуществлении закупа лекарственных средств, медицинских изделий или фармацевтических услуг на период до подведения итогов тендера заказчиком, организатором закупок или единым дистрибьютором</w:t>
      </w:r>
      <w:r w:rsidRPr="0079089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712BA0" w:rsidRPr="00C42A9D" w:rsidRDefault="008C1B23" w:rsidP="00997F6B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A9D">
        <w:rPr>
          <w:rFonts w:ascii="Times New Roman" w:hAnsi="Times New Roman" w:cs="Times New Roman"/>
          <w:b/>
          <w:bCs/>
          <w:sz w:val="24"/>
          <w:szCs w:val="24"/>
        </w:rPr>
        <w:t>Описание закупаемых товаров: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821"/>
        <w:gridCol w:w="615"/>
        <w:gridCol w:w="699"/>
        <w:gridCol w:w="979"/>
        <w:gridCol w:w="980"/>
        <w:gridCol w:w="1263"/>
      </w:tblGrid>
      <w:tr w:rsidR="00183C4A" w:rsidRPr="00C6206E" w:rsidTr="00183C4A">
        <w:trPr>
          <w:trHeight w:val="1001"/>
        </w:trPr>
        <w:tc>
          <w:tcPr>
            <w:tcW w:w="700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proofErr w:type="spellStart"/>
            <w:proofErr w:type="gramStart"/>
            <w:r w:rsidRPr="00C6206E">
              <w:rPr>
                <w:b/>
                <w:bCs/>
              </w:rPr>
              <w:t>п</w:t>
            </w:r>
            <w:proofErr w:type="spellEnd"/>
            <w:proofErr w:type="gramEnd"/>
            <w:r w:rsidRPr="00C6206E">
              <w:rPr>
                <w:b/>
                <w:bCs/>
              </w:rPr>
              <w:t>/</w:t>
            </w:r>
            <w:proofErr w:type="spellStart"/>
            <w:r w:rsidRPr="00C6206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821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Наименование товара</w:t>
            </w:r>
          </w:p>
        </w:tc>
        <w:tc>
          <w:tcPr>
            <w:tcW w:w="615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 xml:space="preserve">Ед. </w:t>
            </w:r>
            <w:proofErr w:type="spellStart"/>
            <w:r w:rsidRPr="00C6206E"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699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Кол-во</w:t>
            </w:r>
          </w:p>
        </w:tc>
        <w:tc>
          <w:tcPr>
            <w:tcW w:w="979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Цена за ед.</w:t>
            </w:r>
          </w:p>
        </w:tc>
        <w:tc>
          <w:tcPr>
            <w:tcW w:w="980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Сумма</w:t>
            </w:r>
          </w:p>
        </w:tc>
        <w:tc>
          <w:tcPr>
            <w:tcW w:w="1263" w:type="dxa"/>
          </w:tcPr>
          <w:p w:rsidR="00183C4A" w:rsidRPr="00C6206E" w:rsidRDefault="00183C4A" w:rsidP="00796E3D">
            <w:pPr>
              <w:rPr>
                <w:b/>
                <w:bCs/>
              </w:rPr>
            </w:pPr>
            <w:r w:rsidRPr="00C6206E">
              <w:rPr>
                <w:b/>
                <w:bCs/>
              </w:rPr>
              <w:t>Срок поставки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1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Карта для проведения прямой и непрямой реакции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Кумбса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Должна содержать не менее 8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На лицевой этикетке карты указан тип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AHG. Каждая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карты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полимеризованные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декстраны в буферной среде с консервантами, смешанные с поливалентным античеловеческим глобулином (смесь кроличьего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поликлонального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IgG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BRIC-8, MS-278 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моноклонального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анти-C3d,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анти-IgM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антитела мыши, клон 12011 D10).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упак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bCs/>
                <w:lang w:val="kk-KZ"/>
              </w:rPr>
            </w:pPr>
            <w:r w:rsidRPr="00C6206E">
              <w:rPr>
                <w:bCs/>
                <w:lang w:val="kk-KZ"/>
              </w:rPr>
              <w:t>77372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232116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2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Карта для определения группы крови АВО прямым и перекрестным методом и резус-фактора не менее чем двумя различными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реагентами. Должна содержать не менее 8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 В каждой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карты должны содержаться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полимеризованные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декстраны в буферной среде с консервантами, смешанные с различными реагентами. Тип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указан на лицевой этикетке карты: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B,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AB,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DVI-,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DVI+,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микропробиркаCtl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N/A1,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N/B (A-B-AB-DVI--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DVI+-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С</w:t>
            </w:r>
            <w:proofErr w:type="gramEnd"/>
            <w:r w:rsidRPr="00C6206E">
              <w:rPr>
                <w:sz w:val="22"/>
                <w:szCs w:val="22"/>
                <w:lang w:eastAsia="en-US"/>
              </w:rPr>
              <w:t>tl.-N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/A1-N/B).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A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мышей, клон BIRMA-1).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B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B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мышей, клон LB 2).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AB 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AB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(смесь IgM-антител мышей, клоны BIRMA-1, LB-2).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DVI- </w:t>
            </w:r>
            <w:r w:rsidRPr="00C6206E">
              <w:rPr>
                <w:sz w:val="22"/>
                <w:szCs w:val="22"/>
                <w:lang w:eastAsia="en-US"/>
              </w:rPr>
              <w:lastRenderedPageBreak/>
              <w:t xml:space="preserve">должна содержать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(IgM-антитела человека, клон RUM 1).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DVI+ должна содержать не менее 50 карт (50 тестов) в упаковке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+2…+25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 xml:space="preserve"> ºС</w:t>
            </w:r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15 месяцев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реагент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анти-D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(смесь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IgG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- и IgM-антител человека, клоны RUM 1, P3X61, MS-26). Данный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анти-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 реагент выявляет слабый D и частичные варианты D-антигена, включая вариант DVI.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gramStart"/>
            <w:r w:rsidRPr="00C6206E">
              <w:rPr>
                <w:sz w:val="22"/>
                <w:szCs w:val="22"/>
                <w:lang w:eastAsia="en-US"/>
              </w:rPr>
              <w:t>Ctl</w:t>
            </w:r>
            <w:proofErr w:type="spellEnd"/>
            <w:proofErr w:type="gramEnd"/>
            <w:r w:rsidRPr="00C6206E">
              <w:rPr>
                <w:sz w:val="22"/>
                <w:szCs w:val="22"/>
                <w:lang w:eastAsia="en-US"/>
              </w:rPr>
              <w:t xml:space="preserve">. должна содержать буферный раствор без антител (контрольная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N/A1 и N/B должны содержать буферный раствор без антител (определение группы крови AB0 перекрестной реакции с использованием стандартных эритроцитов A1, B).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lastRenderedPageBreak/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53121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106242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lastRenderedPageBreak/>
              <w:t>3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Раствор для приготовления суспензии эритроцитов. Флакон содержит буферный раствор низкой ионной силы. Раствор должен быть совместим с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гелевыми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картами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флакон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15164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30328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4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C6206E">
              <w:rPr>
                <w:sz w:val="22"/>
                <w:szCs w:val="22"/>
                <w:lang w:eastAsia="en-US"/>
              </w:rPr>
              <w:t xml:space="preserve">Стандартные эритроциты для скрининга антител - 4-х клеточная панель. Набор из четырех флаконов. Каждый флакон должен содержать не менее 10 мл человеческих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эриктроцитов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группы 0 в виде 0,8% суспензии, в буферном растворе и с консервантами. (Эритроциты во флаконах в наборе отличаются по составу антигенов и отобраны с целью детектирования наиболее клинически значимых антител.) Реактив производится из материала одного донора для каждого флакона. Стеклянные флаконы с крышками со встроенными пипетками. Используемый в составе буферный раствор должен быть совместим с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гелевыи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 xml:space="preserve"> картами </w:t>
            </w:r>
            <w:proofErr w:type="spellStart"/>
            <w:r w:rsidRPr="00C6206E">
              <w:rPr>
                <w:sz w:val="22"/>
                <w:szCs w:val="22"/>
                <w:lang w:eastAsia="en-US"/>
              </w:rPr>
              <w:t>AcrossSystem</w:t>
            </w:r>
            <w:proofErr w:type="spellEnd"/>
            <w:r w:rsidRPr="00C6206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bCs/>
                <w:lang w:val="kk-KZ"/>
              </w:rPr>
            </w:pPr>
            <w:r w:rsidRPr="00C6206E">
              <w:rPr>
                <w:bCs/>
                <w:lang w:val="kk-KZ"/>
              </w:rPr>
              <w:t>30111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60222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5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Стандартные эритроциты для определения группы крови AB0 перекрестным методом. Набор из двух флаконов. Каждый флакон содержит не менее 10 мл человеческих эритроцитов групп А</w:t>
            </w:r>
            <w:proofErr w:type="gramStart"/>
            <w:r w:rsidRPr="00C6206E">
              <w:t>1</w:t>
            </w:r>
            <w:proofErr w:type="gramEnd"/>
            <w:r w:rsidRPr="00C6206E">
              <w:t xml:space="preserve"> и B соответственно, в 0,8-% суспензии, в буферном растворе с консервантами. Реактив производится из материала одного донора для каждого флакона. Стеклянные флаконы с крышками разного цвета со </w:t>
            </w:r>
            <w:proofErr w:type="gramStart"/>
            <w:r w:rsidRPr="00C6206E">
              <w:t>встроенным</w:t>
            </w:r>
            <w:proofErr w:type="gramEnd"/>
            <w:r w:rsidRPr="00C6206E">
              <w:t xml:space="preserve"> пипетками. Используемый в составе буферный раствор должен быть совместим с </w:t>
            </w:r>
            <w:proofErr w:type="spellStart"/>
            <w:r w:rsidRPr="00C6206E">
              <w:t>гелевыми</w:t>
            </w:r>
            <w:proofErr w:type="spellEnd"/>
            <w:r w:rsidRPr="00C6206E">
              <w:t xml:space="preserve"> картами </w:t>
            </w:r>
            <w:proofErr w:type="spellStart"/>
            <w:r w:rsidRPr="00C6206E">
              <w:t>AcrossSystem</w:t>
            </w:r>
            <w:proofErr w:type="spellEnd"/>
            <w:r w:rsidRPr="00C6206E"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17736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35472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t>6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 w:rsidRPr="00C6206E">
              <w:rPr>
                <w:sz w:val="22"/>
                <w:szCs w:val="22"/>
              </w:rPr>
              <w:t xml:space="preserve">Карта для определения антигенов Dvı+(RH1), C(RH2), E(RH3), </w:t>
            </w:r>
            <w:proofErr w:type="spellStart"/>
            <w:r w:rsidRPr="00C6206E">
              <w:rPr>
                <w:sz w:val="22"/>
                <w:szCs w:val="22"/>
              </w:rPr>
              <w:t>c</w:t>
            </w:r>
            <w:proofErr w:type="spellEnd"/>
            <w:r w:rsidRPr="00C6206E">
              <w:rPr>
                <w:sz w:val="22"/>
                <w:szCs w:val="22"/>
              </w:rPr>
              <w:t xml:space="preserve">(RH4), </w:t>
            </w:r>
            <w:proofErr w:type="spellStart"/>
            <w:r w:rsidRPr="00C6206E">
              <w:rPr>
                <w:sz w:val="22"/>
                <w:szCs w:val="22"/>
              </w:rPr>
              <w:t>e</w:t>
            </w:r>
            <w:proofErr w:type="spellEnd"/>
            <w:r w:rsidRPr="00C6206E">
              <w:rPr>
                <w:sz w:val="22"/>
                <w:szCs w:val="22"/>
              </w:rPr>
              <w:t xml:space="preserve">(RH5), </w:t>
            </w:r>
            <w:proofErr w:type="spellStart"/>
            <w:r w:rsidRPr="00C6206E">
              <w:rPr>
                <w:sz w:val="22"/>
                <w:szCs w:val="22"/>
              </w:rPr>
              <w:t>Cw</w:t>
            </w:r>
            <w:proofErr w:type="spellEnd"/>
            <w:r w:rsidRPr="00C6206E">
              <w:rPr>
                <w:sz w:val="22"/>
                <w:szCs w:val="22"/>
              </w:rPr>
              <w:t xml:space="preserve">(RH8) и </w:t>
            </w:r>
            <w:proofErr w:type="spellStart"/>
            <w:r w:rsidRPr="00C6206E">
              <w:rPr>
                <w:sz w:val="22"/>
                <w:szCs w:val="22"/>
              </w:rPr>
              <w:t>Kell</w:t>
            </w:r>
            <w:proofErr w:type="spellEnd"/>
            <w:r w:rsidRPr="00C6206E">
              <w:rPr>
                <w:sz w:val="22"/>
                <w:szCs w:val="22"/>
              </w:rPr>
              <w:t xml:space="preserve">(KEL1). Должна содержать не менее 8 </w:t>
            </w:r>
            <w:proofErr w:type="spellStart"/>
            <w:r w:rsidRPr="00C6206E">
              <w:rPr>
                <w:sz w:val="22"/>
                <w:szCs w:val="22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</w:rPr>
              <w:t xml:space="preserve">. </w:t>
            </w:r>
            <w:proofErr w:type="spellStart"/>
            <w:r w:rsidRPr="00C6206E">
              <w:rPr>
                <w:sz w:val="22"/>
                <w:szCs w:val="22"/>
              </w:rPr>
              <w:t>Микропробиркигелевой</w:t>
            </w:r>
            <w:proofErr w:type="spellEnd"/>
            <w:r w:rsidRPr="00C6206E">
              <w:rPr>
                <w:sz w:val="22"/>
                <w:szCs w:val="22"/>
              </w:rPr>
              <w:t xml:space="preserve"> карты </w:t>
            </w:r>
            <w:proofErr w:type="spellStart"/>
            <w:r w:rsidRPr="00C6206E">
              <w:rPr>
                <w:sz w:val="22"/>
                <w:szCs w:val="22"/>
              </w:rPr>
              <w:t>Across</w:t>
            </w:r>
            <w:proofErr w:type="spellEnd"/>
            <w:r w:rsidRPr="00C6206E">
              <w:rPr>
                <w:sz w:val="22"/>
                <w:szCs w:val="22"/>
              </w:rPr>
              <w:t xml:space="preserve"> для </w:t>
            </w:r>
            <w:proofErr w:type="spellStart"/>
            <w:r w:rsidRPr="00C6206E">
              <w:rPr>
                <w:sz w:val="22"/>
                <w:szCs w:val="22"/>
              </w:rPr>
              <w:t>фенотипирования</w:t>
            </w:r>
            <w:proofErr w:type="spellEnd"/>
            <w:r w:rsidRPr="00C6206E">
              <w:rPr>
                <w:sz w:val="22"/>
                <w:szCs w:val="22"/>
              </w:rPr>
              <w:t xml:space="preserve"> по системе </w:t>
            </w:r>
            <w:proofErr w:type="spellStart"/>
            <w:r w:rsidRPr="00C6206E">
              <w:rPr>
                <w:sz w:val="22"/>
                <w:szCs w:val="22"/>
              </w:rPr>
              <w:t>Rh</w:t>
            </w:r>
            <w:proofErr w:type="spellEnd"/>
            <w:r w:rsidRPr="00C6206E">
              <w:rPr>
                <w:sz w:val="22"/>
                <w:szCs w:val="22"/>
              </w:rPr>
              <w:t xml:space="preserve"> с </w:t>
            </w:r>
            <w:proofErr w:type="spellStart"/>
            <w:r w:rsidRPr="00C6206E">
              <w:rPr>
                <w:sz w:val="22"/>
                <w:szCs w:val="22"/>
              </w:rPr>
              <w:t>Kell</w:t>
            </w:r>
            <w:proofErr w:type="spellEnd"/>
            <w:r w:rsidRPr="00C6206E">
              <w:rPr>
                <w:sz w:val="22"/>
                <w:szCs w:val="22"/>
              </w:rPr>
              <w:t xml:space="preserve"> (K) обозначены на </w:t>
            </w:r>
            <w:proofErr w:type="gramStart"/>
            <w:r w:rsidRPr="00C6206E">
              <w:rPr>
                <w:sz w:val="22"/>
                <w:szCs w:val="22"/>
              </w:rPr>
              <w:t>этикетке</w:t>
            </w:r>
            <w:proofErr w:type="gramEnd"/>
            <w:r w:rsidRPr="00C6206E">
              <w:rPr>
                <w:sz w:val="22"/>
                <w:szCs w:val="22"/>
              </w:rPr>
              <w:t xml:space="preserve"> на передней стороне карты: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DVI+(RH1):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</w:t>
            </w:r>
            <w:proofErr w:type="gramStart"/>
            <w:r w:rsidRPr="00C6206E">
              <w:rPr>
                <w:sz w:val="22"/>
                <w:szCs w:val="22"/>
              </w:rPr>
              <w:t>D</w:t>
            </w:r>
            <w:proofErr w:type="spellEnd"/>
            <w:proofErr w:type="gramEnd"/>
            <w:r w:rsidRPr="00C6206E">
              <w:rPr>
                <w:sz w:val="22"/>
                <w:szCs w:val="22"/>
              </w:rPr>
              <w:t xml:space="preserve"> (человеческие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и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антитела, клоны RUM 1, P3X61, MS-26) - </w:t>
            </w:r>
            <w:proofErr w:type="spellStart"/>
            <w:r w:rsidRPr="00C6206E">
              <w:rPr>
                <w:sz w:val="22"/>
                <w:szCs w:val="22"/>
              </w:rPr>
              <w:lastRenderedPageBreak/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C(RH2):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MS-24)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E(RH3):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анти-E</w:t>
            </w:r>
            <w:proofErr w:type="spell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MS-258, MS-80)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c</w:t>
            </w:r>
            <w:proofErr w:type="spellEnd"/>
            <w:r w:rsidRPr="00C6206E">
              <w:rPr>
                <w:sz w:val="22"/>
                <w:szCs w:val="22"/>
              </w:rPr>
              <w:t xml:space="preserve">(RH4):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MS-33) 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e</w:t>
            </w:r>
            <w:proofErr w:type="spellEnd"/>
            <w:r w:rsidRPr="00C6206E">
              <w:rPr>
                <w:sz w:val="22"/>
                <w:szCs w:val="22"/>
              </w:rPr>
              <w:t xml:space="preserve">(RH5):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анти-C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клоны MS-16, MS-69) - </w:t>
            </w:r>
            <w:proofErr w:type="spellStart"/>
            <w:r w:rsidRPr="00C6206E">
              <w:rPr>
                <w:sz w:val="22"/>
                <w:szCs w:val="22"/>
              </w:rPr>
              <w:t>МикропробиркаCw</w:t>
            </w:r>
            <w:proofErr w:type="spellEnd"/>
            <w:r w:rsidRPr="00C6206E">
              <w:rPr>
                <w:sz w:val="22"/>
                <w:szCs w:val="22"/>
              </w:rPr>
              <w:t xml:space="preserve">(RH8):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анти-Cw</w:t>
            </w:r>
            <w:proofErr w:type="spell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IgG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 MS-110) не менее 50 карт (50 тестов) в упаковке </w:t>
            </w:r>
            <w:proofErr w:type="spellStart"/>
            <w:r w:rsidRPr="00C6206E">
              <w:rPr>
                <w:sz w:val="22"/>
                <w:szCs w:val="22"/>
              </w:rPr>
              <w:t>упак</w:t>
            </w:r>
            <w:proofErr w:type="spellEnd"/>
            <w:r w:rsidRPr="00C6206E">
              <w:rPr>
                <w:sz w:val="22"/>
                <w:szCs w:val="22"/>
              </w:rPr>
              <w:t xml:space="preserve"> +2…+25</w:t>
            </w:r>
            <w:proofErr w:type="gramStart"/>
            <w:r w:rsidRPr="00C6206E">
              <w:rPr>
                <w:sz w:val="22"/>
                <w:szCs w:val="22"/>
              </w:rPr>
              <w:t xml:space="preserve"> ºС</w:t>
            </w:r>
            <w:proofErr w:type="gramEnd"/>
            <w:r w:rsidRPr="00C6206E">
              <w:rPr>
                <w:sz w:val="22"/>
                <w:szCs w:val="22"/>
              </w:rPr>
              <w:t xml:space="preserve"> 15 месяцев</w:t>
            </w:r>
          </w:p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r w:rsidRPr="00C6206E">
              <w:rPr>
                <w:sz w:val="22"/>
                <w:szCs w:val="22"/>
              </w:rPr>
              <w:t xml:space="preserve">- </w:t>
            </w:r>
            <w:proofErr w:type="spellStart"/>
            <w:r w:rsidRPr="00C6206E">
              <w:rPr>
                <w:sz w:val="22"/>
                <w:szCs w:val="22"/>
              </w:rPr>
              <w:t>Микропробирка</w:t>
            </w:r>
            <w:proofErr w:type="spellEnd"/>
            <w:r w:rsidRPr="00C6206E">
              <w:rPr>
                <w:sz w:val="22"/>
                <w:szCs w:val="22"/>
              </w:rPr>
              <w:t xml:space="preserve"> KELL(KEL1): </w:t>
            </w:r>
            <w:proofErr w:type="spellStart"/>
            <w:r w:rsidRPr="00C6206E">
              <w:rPr>
                <w:sz w:val="22"/>
                <w:szCs w:val="22"/>
              </w:rPr>
              <w:t>моноклональный</w:t>
            </w:r>
            <w:proofErr w:type="spellEnd"/>
            <w:r w:rsidRPr="00C6206E">
              <w:rPr>
                <w:sz w:val="22"/>
                <w:szCs w:val="22"/>
              </w:rPr>
              <w:t xml:space="preserve"> </w:t>
            </w:r>
            <w:proofErr w:type="spellStart"/>
            <w:r w:rsidRPr="00C6206E">
              <w:rPr>
                <w:sz w:val="22"/>
                <w:szCs w:val="22"/>
              </w:rPr>
              <w:t>анти-</w:t>
            </w:r>
            <w:proofErr w:type="gramStart"/>
            <w:r w:rsidRPr="00C6206E">
              <w:rPr>
                <w:sz w:val="22"/>
                <w:szCs w:val="22"/>
              </w:rPr>
              <w:t>Kell</w:t>
            </w:r>
            <w:proofErr w:type="spellEnd"/>
            <w:proofErr w:type="gramEnd"/>
            <w:r w:rsidRPr="00C6206E">
              <w:rPr>
                <w:sz w:val="22"/>
                <w:szCs w:val="22"/>
              </w:rPr>
              <w:t xml:space="preserve"> (антитела </w:t>
            </w:r>
            <w:proofErr w:type="spellStart"/>
            <w:r w:rsidRPr="00C6206E">
              <w:rPr>
                <w:sz w:val="22"/>
                <w:szCs w:val="22"/>
              </w:rPr>
              <w:t>IgM</w:t>
            </w:r>
            <w:proofErr w:type="spellEnd"/>
            <w:r w:rsidRPr="00C6206E">
              <w:rPr>
                <w:sz w:val="22"/>
                <w:szCs w:val="22"/>
              </w:rPr>
              <w:t xml:space="preserve"> человека, клон MS-56) - </w:t>
            </w:r>
            <w:proofErr w:type="spellStart"/>
            <w:r w:rsidRPr="00C6206E">
              <w:rPr>
                <w:sz w:val="22"/>
                <w:szCs w:val="22"/>
              </w:rPr>
              <w:t>МикропробиркаCtl</w:t>
            </w:r>
            <w:proofErr w:type="spellEnd"/>
            <w:r w:rsidRPr="00C6206E">
              <w:rPr>
                <w:sz w:val="22"/>
                <w:szCs w:val="22"/>
              </w:rPr>
              <w:t xml:space="preserve">.: Отрицательный контрольный образец Карта должна иметь специальный штриховой код для автоматической идентификации её типа, номера партии, заводского номера, срока годности и быть совместима с системой автоматизированной </w:t>
            </w:r>
            <w:proofErr w:type="spellStart"/>
            <w:r w:rsidRPr="00C6206E">
              <w:rPr>
                <w:sz w:val="22"/>
                <w:szCs w:val="22"/>
              </w:rPr>
              <w:t>AcrossSystem</w:t>
            </w:r>
            <w:proofErr w:type="spellEnd"/>
            <w:r w:rsidRPr="00C6206E">
              <w:rPr>
                <w:sz w:val="22"/>
                <w:szCs w:val="22"/>
              </w:rPr>
              <w:t xml:space="preserve"> для иммуногематологических исследований.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lastRenderedPageBreak/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112 181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112181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</w:t>
            </w:r>
            <w:r w:rsidRPr="00C6206E">
              <w:lastRenderedPageBreak/>
              <w:t>заявки от Заказчика</w:t>
            </w:r>
          </w:p>
        </w:tc>
      </w:tr>
      <w:tr w:rsidR="00183C4A" w:rsidRPr="00C6206E" w:rsidTr="00183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3C4A" w:rsidRPr="00C6206E" w:rsidRDefault="00183C4A" w:rsidP="00796E3D">
            <w:pPr>
              <w:rPr>
                <w:bCs/>
              </w:rPr>
            </w:pPr>
            <w:r w:rsidRPr="00C6206E">
              <w:rPr>
                <w:bCs/>
              </w:rPr>
              <w:lastRenderedPageBreak/>
              <w:t>7</w:t>
            </w:r>
          </w:p>
        </w:tc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pStyle w:val="Standard"/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C6206E">
              <w:rPr>
                <w:sz w:val="22"/>
                <w:szCs w:val="22"/>
              </w:rPr>
              <w:t>Гелевая</w:t>
            </w:r>
            <w:proofErr w:type="spellEnd"/>
            <w:r w:rsidRPr="00C6206E">
              <w:rPr>
                <w:sz w:val="22"/>
                <w:szCs w:val="22"/>
              </w:rPr>
              <w:t xml:space="preserve"> карта </w:t>
            </w:r>
            <w:proofErr w:type="spellStart"/>
            <w:r w:rsidRPr="00C6206E">
              <w:rPr>
                <w:sz w:val="22"/>
                <w:szCs w:val="22"/>
              </w:rPr>
              <w:t>Акросс</w:t>
            </w:r>
            <w:proofErr w:type="spellEnd"/>
            <w:r w:rsidRPr="00C6206E">
              <w:rPr>
                <w:sz w:val="22"/>
                <w:szCs w:val="22"/>
              </w:rPr>
              <w:t xml:space="preserve"> с нейтральным гелем Должна содержать не менее 8 </w:t>
            </w:r>
            <w:proofErr w:type="spellStart"/>
            <w:r w:rsidRPr="00C6206E">
              <w:rPr>
                <w:sz w:val="22"/>
                <w:szCs w:val="22"/>
              </w:rPr>
              <w:t>микропробирок</w:t>
            </w:r>
            <w:proofErr w:type="spellEnd"/>
            <w:r w:rsidRPr="00C6206E">
              <w:rPr>
                <w:sz w:val="22"/>
                <w:szCs w:val="22"/>
              </w:rPr>
              <w:t xml:space="preserve">. В каждой </w:t>
            </w:r>
            <w:proofErr w:type="spellStart"/>
            <w:r w:rsidRPr="00C6206E">
              <w:rPr>
                <w:sz w:val="22"/>
                <w:szCs w:val="22"/>
              </w:rPr>
              <w:t>микропробирке</w:t>
            </w:r>
            <w:proofErr w:type="spellEnd"/>
            <w:r w:rsidRPr="00C6206E">
              <w:rPr>
                <w:sz w:val="22"/>
                <w:szCs w:val="22"/>
              </w:rPr>
              <w:t xml:space="preserve"> карты должны содержаться нейтральный гель в буферной среде с консервантами, смешанные с различными реагентами. Тип </w:t>
            </w:r>
            <w:proofErr w:type="spellStart"/>
            <w:r w:rsidRPr="00C6206E">
              <w:rPr>
                <w:sz w:val="22"/>
                <w:szCs w:val="22"/>
              </w:rPr>
              <w:t>микропробирки</w:t>
            </w:r>
            <w:proofErr w:type="spellEnd"/>
            <w:r w:rsidRPr="00C6206E">
              <w:rPr>
                <w:sz w:val="22"/>
                <w:szCs w:val="22"/>
              </w:rPr>
              <w:t xml:space="preserve"> указан на лицевой этикетке карты Проба на индивидуальную совместимость и </w:t>
            </w:r>
            <w:proofErr w:type="spellStart"/>
            <w:r w:rsidRPr="00C6206E">
              <w:rPr>
                <w:sz w:val="22"/>
                <w:szCs w:val="22"/>
              </w:rPr>
              <w:t>аутоконтроль</w:t>
            </w:r>
            <w:proofErr w:type="spellEnd"/>
            <w:r w:rsidRPr="00C6206E">
              <w:rPr>
                <w:sz w:val="22"/>
                <w:szCs w:val="22"/>
              </w:rPr>
              <w:t xml:space="preserve"> ферментативным методом, скрининг и идентификация нерегулярных антител и непрямое определение группы крови по системе АВО.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proofErr w:type="spellStart"/>
            <w:r w:rsidRPr="00C6206E">
              <w:t>Уп</w:t>
            </w:r>
            <w:proofErr w:type="spellEnd"/>
            <w:r w:rsidRPr="00C6206E">
              <w:t xml:space="preserve"> (50 </w:t>
            </w:r>
            <w:proofErr w:type="spellStart"/>
            <w:proofErr w:type="gramStart"/>
            <w:r w:rsidRPr="00C6206E">
              <w:t>шт</w:t>
            </w:r>
            <w:proofErr w:type="spellEnd"/>
            <w:proofErr w:type="gramEnd"/>
            <w:r w:rsidRPr="00C6206E">
              <w:t xml:space="preserve"> в </w:t>
            </w:r>
            <w:proofErr w:type="spellStart"/>
            <w:r w:rsidRPr="00C6206E">
              <w:t>уп</w:t>
            </w:r>
            <w:proofErr w:type="spellEnd"/>
            <w:r w:rsidRPr="00C6206E"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67078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C4A" w:rsidRPr="00C6206E" w:rsidRDefault="00183C4A" w:rsidP="00796E3D">
            <w:pPr>
              <w:jc w:val="center"/>
              <w:rPr>
                <w:color w:val="000000"/>
              </w:rPr>
            </w:pPr>
            <w:r w:rsidRPr="00C6206E">
              <w:rPr>
                <w:color w:val="000000"/>
              </w:rPr>
              <w:t>67078</w:t>
            </w:r>
          </w:p>
          <w:p w:rsidR="00183C4A" w:rsidRPr="00C6206E" w:rsidRDefault="00183C4A" w:rsidP="00796E3D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C4A" w:rsidRPr="00C6206E" w:rsidRDefault="00183C4A" w:rsidP="00796E3D">
            <w:pPr>
              <w:jc w:val="center"/>
            </w:pPr>
            <w:r w:rsidRPr="00C6206E">
              <w:t>в течение 10 -</w:t>
            </w:r>
            <w:proofErr w:type="spellStart"/>
            <w:r w:rsidRPr="00C6206E">
              <w:t>ти</w:t>
            </w:r>
            <w:proofErr w:type="spellEnd"/>
            <w:r w:rsidRPr="00C6206E">
              <w:t xml:space="preserve"> календарных дней со дня получения заявки от Заказчика</w:t>
            </w:r>
          </w:p>
        </w:tc>
      </w:tr>
    </w:tbl>
    <w:p w:rsidR="00997F6B" w:rsidRPr="00A35F8C" w:rsidRDefault="00997F6B" w:rsidP="00997F6B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C4A" w:rsidRPr="00183C4A" w:rsidRDefault="00183C4A" w:rsidP="00183C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C4A">
        <w:rPr>
          <w:rFonts w:ascii="Times New Roman" w:hAnsi="Times New Roman" w:cs="Times New Roman"/>
          <w:bCs/>
          <w:sz w:val="24"/>
          <w:szCs w:val="24"/>
        </w:rPr>
        <w:t>Наименование и местонахождение потенциального поставщика: ТОО «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Дельрус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 РК», г.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Нур-Султан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район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Сарыарка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83C4A">
        <w:rPr>
          <w:rFonts w:ascii="Times New Roman" w:hAnsi="Times New Roman" w:cs="Times New Roman"/>
          <w:bCs/>
          <w:sz w:val="24"/>
          <w:szCs w:val="24"/>
        </w:rPr>
        <w:t>пер</w:t>
      </w:r>
      <w:proofErr w:type="gramStart"/>
      <w:r w:rsidRPr="00183C4A">
        <w:rPr>
          <w:rFonts w:ascii="Times New Roman" w:hAnsi="Times New Roman" w:cs="Times New Roman"/>
          <w:bCs/>
          <w:sz w:val="24"/>
          <w:szCs w:val="24"/>
        </w:rPr>
        <w:t>.Ш</w:t>
      </w:r>
      <w:proofErr w:type="gramEnd"/>
      <w:r w:rsidRPr="00183C4A">
        <w:rPr>
          <w:rFonts w:ascii="Times New Roman" w:hAnsi="Times New Roman" w:cs="Times New Roman"/>
          <w:bCs/>
          <w:sz w:val="24"/>
          <w:szCs w:val="24"/>
        </w:rPr>
        <w:t>ынтас</w:t>
      </w:r>
      <w:proofErr w:type="spellEnd"/>
      <w:r w:rsidRPr="00183C4A">
        <w:rPr>
          <w:rFonts w:ascii="Times New Roman" w:hAnsi="Times New Roman" w:cs="Times New Roman"/>
          <w:bCs/>
          <w:sz w:val="24"/>
          <w:szCs w:val="24"/>
        </w:rPr>
        <w:t xml:space="preserve">, 16. </w:t>
      </w:r>
    </w:p>
    <w:p w:rsidR="004342F2" w:rsidRDefault="00183C4A" w:rsidP="00183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83C4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На  основании п.145 Главы 11 следующие документы</w:t>
      </w:r>
      <w:r w:rsidR="00BE20BE">
        <w:rPr>
          <w:rFonts w:ascii="Times New Roman" w:hAnsi="Times New Roman" w:cs="Times New Roman"/>
          <w:bCs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представлены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E20BE" w:rsidRPr="00BE20BE" w:rsidRDefault="00A35F8C" w:rsidP="00BE20B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42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1) ценовое предложение;</w:t>
      </w:r>
      <w:r w:rsidR="004342F2">
        <w:rPr>
          <w:rFonts w:ascii="Times New Roman" w:hAnsi="Times New Roman" w:cs="Times New Roman"/>
          <w:bCs/>
          <w:sz w:val="24"/>
          <w:szCs w:val="24"/>
        </w:rPr>
        <w:br/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t>    2) документы, подтверждающие соответствие потенциального поставщика квалификационным требованиям, установленным главой 3 Правил;</w:t>
      </w:r>
      <w:r w:rsidR="00C42A9D" w:rsidRPr="004342F2">
        <w:rPr>
          <w:rFonts w:ascii="Times New Roman" w:hAnsi="Times New Roman" w:cs="Times New Roman"/>
          <w:bCs/>
          <w:sz w:val="24"/>
          <w:szCs w:val="24"/>
        </w:rPr>
        <w:br/>
        <w:t>    3) документы, подтверждающие соответствие положениям главы 4 Правил заявленных лекарственных средств и (или) медицинских изделий.</w:t>
      </w:r>
      <w:r w:rsidR="00183C4A">
        <w:rPr>
          <w:rFonts w:ascii="Times New Roman" w:hAnsi="Times New Roman" w:cs="Times New Roman"/>
          <w:bCs/>
          <w:sz w:val="24"/>
          <w:szCs w:val="24"/>
        </w:rPr>
        <w:br/>
      </w:r>
      <w:r w:rsidR="00BE20BE">
        <w:rPr>
          <w:rFonts w:ascii="Times New Roman" w:hAnsi="Times New Roman" w:cs="Times New Roman"/>
          <w:bCs/>
          <w:sz w:val="24"/>
          <w:szCs w:val="24"/>
        </w:rPr>
        <w:t>4.</w:t>
      </w:r>
      <w:r w:rsidR="00183C4A" w:rsidRPr="00BE2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0BE" w:rsidRPr="00BE20BE">
        <w:rPr>
          <w:rFonts w:ascii="Times New Roman" w:hAnsi="Times New Roman" w:cs="Times New Roman"/>
          <w:bCs/>
          <w:sz w:val="24"/>
          <w:szCs w:val="24"/>
        </w:rPr>
        <w:t xml:space="preserve">Разместить протокол итогов способом из одного источника на </w:t>
      </w:r>
      <w:proofErr w:type="spellStart"/>
      <w:r w:rsidR="00BE20BE" w:rsidRPr="00BE20BE">
        <w:rPr>
          <w:rFonts w:ascii="Times New Roman" w:hAnsi="Times New Roman" w:cs="Times New Roman"/>
          <w:bCs/>
          <w:sz w:val="24"/>
          <w:szCs w:val="24"/>
        </w:rPr>
        <w:t>интернет-ресурсе</w:t>
      </w:r>
      <w:proofErr w:type="spellEnd"/>
      <w:r w:rsidR="00BE20BE" w:rsidRPr="00BE20BE">
        <w:rPr>
          <w:rFonts w:ascii="Times New Roman" w:hAnsi="Times New Roman" w:cs="Times New Roman"/>
          <w:bCs/>
          <w:sz w:val="24"/>
          <w:szCs w:val="24"/>
        </w:rPr>
        <w:t xml:space="preserve"> и заключить договор с </w:t>
      </w:r>
      <w:r w:rsidR="00BE20BE" w:rsidRPr="00183C4A">
        <w:rPr>
          <w:rFonts w:ascii="Times New Roman" w:hAnsi="Times New Roman" w:cs="Times New Roman"/>
          <w:bCs/>
          <w:sz w:val="24"/>
          <w:szCs w:val="24"/>
        </w:rPr>
        <w:t>ТОО «</w:t>
      </w:r>
      <w:proofErr w:type="spellStart"/>
      <w:r w:rsidR="00BE20BE" w:rsidRPr="00183C4A">
        <w:rPr>
          <w:rFonts w:ascii="Times New Roman" w:hAnsi="Times New Roman" w:cs="Times New Roman"/>
          <w:bCs/>
          <w:sz w:val="24"/>
          <w:szCs w:val="24"/>
        </w:rPr>
        <w:t>Дельрус</w:t>
      </w:r>
      <w:proofErr w:type="spellEnd"/>
      <w:r w:rsidR="00BE20BE" w:rsidRPr="00183C4A">
        <w:rPr>
          <w:rFonts w:ascii="Times New Roman" w:hAnsi="Times New Roman" w:cs="Times New Roman"/>
          <w:bCs/>
          <w:sz w:val="24"/>
          <w:szCs w:val="24"/>
        </w:rPr>
        <w:t xml:space="preserve"> РК», </w:t>
      </w:r>
      <w:r w:rsidR="00BE20BE" w:rsidRPr="00BE20BE">
        <w:rPr>
          <w:rFonts w:ascii="Times New Roman" w:hAnsi="Times New Roman" w:cs="Times New Roman"/>
          <w:bCs/>
          <w:sz w:val="24"/>
          <w:szCs w:val="24"/>
        </w:rPr>
        <w:t xml:space="preserve">на сумму </w:t>
      </w:r>
      <w:r w:rsidR="009413AD" w:rsidRPr="009413AD">
        <w:rPr>
          <w:rFonts w:ascii="Times New Roman" w:hAnsi="Times New Roman" w:cs="Times New Roman"/>
          <w:bCs/>
          <w:sz w:val="24"/>
          <w:szCs w:val="24"/>
        </w:rPr>
        <w:t xml:space="preserve">643639 </w:t>
      </w:r>
      <w:r w:rsidR="00BE20BE" w:rsidRPr="00BE20BE">
        <w:rPr>
          <w:rFonts w:ascii="Times New Roman" w:hAnsi="Times New Roman" w:cs="Times New Roman"/>
          <w:bCs/>
          <w:sz w:val="24"/>
          <w:szCs w:val="24"/>
        </w:rPr>
        <w:t>(</w:t>
      </w:r>
      <w:r w:rsidR="009413AD">
        <w:rPr>
          <w:rFonts w:ascii="Times New Roman" w:hAnsi="Times New Roman" w:cs="Times New Roman"/>
          <w:bCs/>
          <w:sz w:val="24"/>
          <w:szCs w:val="24"/>
        </w:rPr>
        <w:t>Шестьсот сорок три тысячи шестьсот тридцать девять</w:t>
      </w:r>
      <w:proofErr w:type="gramStart"/>
      <w:r w:rsidR="009413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20BE" w:rsidRPr="00BE20BE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="00BE20BE" w:rsidRPr="00BE20BE">
        <w:rPr>
          <w:rFonts w:ascii="Times New Roman" w:hAnsi="Times New Roman" w:cs="Times New Roman"/>
          <w:bCs/>
          <w:sz w:val="24"/>
          <w:szCs w:val="24"/>
        </w:rPr>
        <w:t xml:space="preserve"> тенге на основании главы 13 настоящих Правил. </w:t>
      </w:r>
    </w:p>
    <w:p w:rsidR="00183C4A" w:rsidRPr="00183C4A" w:rsidRDefault="00183C4A" w:rsidP="00183C4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A0E4F" w:rsidRPr="00C42A9D" w:rsidRDefault="007A0E4F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A74E8" w:rsidRPr="00C42A9D" w:rsidRDefault="005168D6" w:rsidP="00712BA0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Директор </w:t>
      </w:r>
    </w:p>
    <w:p w:rsidR="0045327A" w:rsidRPr="00C42A9D" w:rsidRDefault="00FA74E8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</w:t>
      </w:r>
    </w:p>
    <w:p w:rsidR="00A40B63" w:rsidRPr="00C42A9D" w:rsidRDefault="00FE7259" w:rsidP="00FA74E8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A74E8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ГКП «Областной центр крови» на ПХВ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45327A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</w:t>
      </w:r>
      <w:r w:rsidR="00712BA0" w:rsidRPr="00C42A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68D6" w:rsidRPr="00C42A9D">
        <w:rPr>
          <w:rFonts w:ascii="Times New Roman" w:hAnsi="Times New Roman" w:cs="Times New Roman"/>
          <w:b/>
          <w:sz w:val="24"/>
          <w:szCs w:val="24"/>
          <w:lang w:val="kk-KZ"/>
        </w:rPr>
        <w:t>Неталина Г.Ж.</w:t>
      </w:r>
      <w:r w:rsidR="00AA1E44" w:rsidRPr="00C42A9D">
        <w:rPr>
          <w:rFonts w:ascii="Times New Roman" w:hAnsi="Times New Roman" w:cs="Times New Roman"/>
          <w:b/>
          <w:sz w:val="24"/>
          <w:szCs w:val="24"/>
          <w:lang w:val="kk-KZ"/>
        </w:rPr>
        <w:br/>
      </w:r>
    </w:p>
    <w:sectPr w:rsidR="00A40B63" w:rsidRPr="00C42A9D" w:rsidSect="001273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124F2"/>
    <w:multiLevelType w:val="hybridMultilevel"/>
    <w:tmpl w:val="2B6C5046"/>
    <w:lvl w:ilvl="0" w:tplc="8FF8922C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1720E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B66552"/>
    <w:multiLevelType w:val="hybridMultilevel"/>
    <w:tmpl w:val="7B0E2E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0B3BAB"/>
    <w:rsid w:val="0012382D"/>
    <w:rsid w:val="001273F5"/>
    <w:rsid w:val="00161061"/>
    <w:rsid w:val="00175120"/>
    <w:rsid w:val="001760A0"/>
    <w:rsid w:val="00183C4A"/>
    <w:rsid w:val="001A32D1"/>
    <w:rsid w:val="001A623A"/>
    <w:rsid w:val="001C4D8E"/>
    <w:rsid w:val="001F2DEE"/>
    <w:rsid w:val="001F453F"/>
    <w:rsid w:val="001F6DD5"/>
    <w:rsid w:val="00215C08"/>
    <w:rsid w:val="002352A5"/>
    <w:rsid w:val="0025401D"/>
    <w:rsid w:val="0026071C"/>
    <w:rsid w:val="00260C03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3E90"/>
    <w:rsid w:val="00427031"/>
    <w:rsid w:val="004342F2"/>
    <w:rsid w:val="00436493"/>
    <w:rsid w:val="004372C9"/>
    <w:rsid w:val="00450427"/>
    <w:rsid w:val="0045327A"/>
    <w:rsid w:val="00456B6D"/>
    <w:rsid w:val="00463E42"/>
    <w:rsid w:val="004968B5"/>
    <w:rsid w:val="004A2346"/>
    <w:rsid w:val="004A4348"/>
    <w:rsid w:val="004B1743"/>
    <w:rsid w:val="004B5654"/>
    <w:rsid w:val="004B5874"/>
    <w:rsid w:val="004F71CB"/>
    <w:rsid w:val="005168D6"/>
    <w:rsid w:val="005221C6"/>
    <w:rsid w:val="00564BED"/>
    <w:rsid w:val="00565F12"/>
    <w:rsid w:val="00577DB4"/>
    <w:rsid w:val="0058284D"/>
    <w:rsid w:val="0059364F"/>
    <w:rsid w:val="00593F2F"/>
    <w:rsid w:val="005962F8"/>
    <w:rsid w:val="005A5462"/>
    <w:rsid w:val="005B49D8"/>
    <w:rsid w:val="005C5809"/>
    <w:rsid w:val="005C6C6A"/>
    <w:rsid w:val="0064763E"/>
    <w:rsid w:val="00691273"/>
    <w:rsid w:val="006B4991"/>
    <w:rsid w:val="006E434B"/>
    <w:rsid w:val="006E630D"/>
    <w:rsid w:val="006F4E9E"/>
    <w:rsid w:val="00702FAC"/>
    <w:rsid w:val="00712BA0"/>
    <w:rsid w:val="00775CEE"/>
    <w:rsid w:val="00790894"/>
    <w:rsid w:val="007A0E4F"/>
    <w:rsid w:val="007D708D"/>
    <w:rsid w:val="007E6CD0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4A87"/>
    <w:rsid w:val="00925337"/>
    <w:rsid w:val="009413AD"/>
    <w:rsid w:val="00984BB3"/>
    <w:rsid w:val="0099477F"/>
    <w:rsid w:val="00997F6B"/>
    <w:rsid w:val="009A5FD8"/>
    <w:rsid w:val="00A26CD6"/>
    <w:rsid w:val="00A35F8C"/>
    <w:rsid w:val="00A40B63"/>
    <w:rsid w:val="00A5605C"/>
    <w:rsid w:val="00A746FA"/>
    <w:rsid w:val="00AA1E44"/>
    <w:rsid w:val="00B02667"/>
    <w:rsid w:val="00B03E6F"/>
    <w:rsid w:val="00B154CD"/>
    <w:rsid w:val="00B374E3"/>
    <w:rsid w:val="00B53C3E"/>
    <w:rsid w:val="00B5650C"/>
    <w:rsid w:val="00B75868"/>
    <w:rsid w:val="00B90A6B"/>
    <w:rsid w:val="00BA6A18"/>
    <w:rsid w:val="00BC5E7A"/>
    <w:rsid w:val="00BE20BE"/>
    <w:rsid w:val="00BE5AFC"/>
    <w:rsid w:val="00BF699F"/>
    <w:rsid w:val="00C414C3"/>
    <w:rsid w:val="00C42A9D"/>
    <w:rsid w:val="00C56A6B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45CB7"/>
    <w:rsid w:val="00F614AD"/>
    <w:rsid w:val="00F706C6"/>
    <w:rsid w:val="00F8375D"/>
    <w:rsid w:val="00F9307D"/>
    <w:rsid w:val="00FA2F91"/>
    <w:rsid w:val="00FA74E8"/>
    <w:rsid w:val="00FD3FB9"/>
    <w:rsid w:val="00FD4E35"/>
    <w:rsid w:val="00FD59F4"/>
    <w:rsid w:val="00FD7506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8</cp:revision>
  <cp:lastPrinted>2023-01-25T05:22:00Z</cp:lastPrinted>
  <dcterms:created xsi:type="dcterms:W3CDTF">2023-01-24T14:37:00Z</dcterms:created>
  <dcterms:modified xsi:type="dcterms:W3CDTF">2023-02-02T07:29:00Z</dcterms:modified>
</cp:coreProperties>
</file>